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entflechten (unr) का रूपांतरण</o:Title>
    <o:Author>Netzverb &lt;info@netzverb.de&gt;</o:Author>
    <o:Subject>
			जर्मन क्रिया entflechten (unr) (आरंभ होना, चोटी खोलना)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entflechten (unr) का रूपांतरण</w:t>
        <w:t xml:space="preserve"> · </w:t>
        <w:t>आधीन वाक्य</w:t>
        <w:br/>
      </w:r>
      <w:r>
        <w:rPr>
          <w:sz w:val="16"/>
          <w:color w:val="999999"/>
        </w:rPr>
        <w:t>https://hi.verbformen.net/conjugation/entflechten.htm</w:t>
      </w:r>
    </w:p>
    <!-- EIGENSCHAFTEN -->
    <w:p>
      <w:r>
        <w:rPr>
          <w:color w:val="999999"/>
        </w:rPr>
        <w:t>
					अनियमित</w:t>
        <w:t xml:space="preserve"> · </w:t>
        <w:t>
					haben</w:t>
        <w:t xml:space="preserve"> · </w:t>
        <w:t>
						अविभाज्य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जोड़ना « </w:t>
        <w:t xml:space="preserve">» रूपांतरण संकुचन « </w:t>
        <w:t xml:space="preserve">» मूल में लोप « </w:t>
        <w:t xml:space="preserve">» मूल स्वर का परिवर्तन</w:t>
        <w:t xml:space="preserve"> e - o</w:t>
        <w:t xml:space="preserve"> - o « </w:t>
        <w:t xml:space="preserve">» वर्तमान काल और आदेशवाचक में e/i का परिवर्तन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  <w:t xml:space="preserve">⁷ अप्रचलित उपयोग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